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F96318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C74D22">
        <w:rPr>
          <w:rFonts w:ascii="Arial" w:hAnsi="Arial" w:cs="Arial"/>
          <w:sz w:val="22"/>
          <w:szCs w:val="22"/>
        </w:rPr>
        <w:t>»</w:t>
      </w:r>
      <w:r w:rsidR="00C74D22" w:rsidRPr="00E55C0C">
        <w:rPr>
          <w:rFonts w:ascii="Arial" w:hAnsi="Arial" w:cs="Arial"/>
          <w:b/>
          <w:bCs/>
          <w:sz w:val="22"/>
          <w:szCs w:val="22"/>
        </w:rPr>
        <w:t>Dobava in montaža nadkritja grajskega dvorišča</w:t>
      </w:r>
      <w:r w:rsidR="00C74D22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74D22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2021-05-24T12:03:00Z</dcterms:modified>
</cp:coreProperties>
</file>